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95" w:line="259"/>
        <w:ind w:right="1" w:left="0" w:firstLine="0"/>
        <w:jc w:val="center"/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OSMANGAZ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İ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 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ANADOLU LİSESİ</w:t>
      </w:r>
    </w:p>
    <w:tbl>
      <w:tblPr/>
      <w:tblGrid>
        <w:gridCol w:w="725"/>
        <w:gridCol w:w="277"/>
        <w:gridCol w:w="2963"/>
        <w:gridCol w:w="772"/>
        <w:gridCol w:w="1001"/>
        <w:gridCol w:w="2524"/>
        <w:gridCol w:w="2900"/>
        <w:gridCol w:w="1"/>
      </w:tblGrid>
      <w:tr>
        <w:trPr>
          <w:trHeight w:val="287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17"/>
              <w:right w:val="single" w:color="4f81bd" w:sz="8"/>
            </w:tcBorders>
            <w:shd w:color="auto" w:fill="8db3e2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79" w:hanging="79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SIRA NO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17"/>
              <w:right w:val="single" w:color="4f81bd" w:sz="8"/>
            </w:tcBorders>
            <w:shd w:color="auto" w:fill="8db3e2" w:val="clear"/>
            <w:tcMar>
              <w:left w:w="87" w:type="dxa"/>
              <w:right w:w="87" w:type="dxa"/>
            </w:tcMar>
            <w:vAlign w:val="center"/>
          </w:tcPr>
          <w:p>
            <w:pPr>
              <w:tabs>
                <w:tab w:val="left" w:pos="10366" w:leader="none"/>
              </w:tabs>
              <w:spacing w:before="0" w:after="0" w:line="240"/>
              <w:ind w:right="168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İZMETİN ADI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17"/>
              <w:right w:val="single" w:color="4f81bd" w:sz="8"/>
            </w:tcBorders>
            <w:shd w:color="auto" w:fill="8db3e2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İSTENEN BELGELER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17"/>
              <w:right w:val="single" w:color="4f81bd" w:sz="8"/>
            </w:tcBorders>
            <w:shd w:color="auto" w:fill="8db3e2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84" w:firstLine="0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İZMETİN TAMAMLANMA </w:t>
            </w:r>
          </w:p>
          <w:p>
            <w:pPr>
              <w:spacing w:before="0" w:after="0" w:line="240"/>
              <w:ind w:right="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SÜRES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 (En Ge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ç) </w:t>
            </w:r>
          </w:p>
        </w:tc>
      </w:tr>
      <w:tr>
        <w:trPr>
          <w:trHeight w:val="317" w:hRule="auto"/>
          <w:jc w:val="left"/>
        </w:trPr>
        <w:tc>
          <w:tcPr>
            <w:tcW w:w="725" w:type="dxa"/>
            <w:tcBorders>
              <w:top w:val="single" w:color="4f81bd" w:sz="17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 </w:t>
            </w:r>
          </w:p>
        </w:tc>
        <w:tc>
          <w:tcPr>
            <w:tcW w:w="3240" w:type="dxa"/>
            <w:gridSpan w:val="2"/>
            <w:tcBorders>
              <w:top w:val="single" w:color="4f81bd" w:sz="17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Kaydı </w:t>
            </w:r>
          </w:p>
        </w:tc>
        <w:tc>
          <w:tcPr>
            <w:tcW w:w="4297" w:type="dxa"/>
            <w:gridSpan w:val="3"/>
            <w:tcBorders>
              <w:top w:val="single" w:color="4f81bd" w:sz="17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Nüfus Cüzdan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Örne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ği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Kayıt Bilgi Formu </w:t>
            </w:r>
          </w:p>
        </w:tc>
        <w:tc>
          <w:tcPr>
            <w:tcW w:w="2900" w:type="dxa"/>
            <w:tcBorders>
              <w:top w:val="single" w:color="4f81bd" w:sz="17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10" w:left="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Dakika (Çok Say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ıda ve Aynı Anda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üracaat durumunda 1 Gün) </w:t>
            </w:r>
          </w:p>
        </w:tc>
      </w:tr>
      <w:tr>
        <w:trPr>
          <w:trHeight w:val="262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Nakil İşlemleri (Giden)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Veli Dilekçesi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Dakika </w:t>
            </w:r>
          </w:p>
        </w:tc>
      </w:tr>
      <w:tr>
        <w:trPr>
          <w:trHeight w:val="456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Nakil İşlemleri (Gelen)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Veli Dilekçesi 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Kontenjan Belirleme Kay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ıt Kabul ve Nakil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Komisyonu Karar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Dakika </w:t>
            </w:r>
          </w:p>
        </w:tc>
      </w:tr>
      <w:tr>
        <w:trPr>
          <w:trHeight w:val="235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Alanlara Nakil ve Geçi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şler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Dilekçe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Dakika </w:t>
            </w:r>
          </w:p>
        </w:tc>
      </w:tr>
      <w:tr>
        <w:trPr>
          <w:trHeight w:val="267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Belgesi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veya Velisinin Talebi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 Dakika </w:t>
            </w:r>
          </w:p>
        </w:tc>
      </w:tr>
      <w:tr>
        <w:trPr>
          <w:trHeight w:val="315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Devam Devamsızlık ve not Bilgisi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ğrenme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veya Velisinin Talebi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 Dakika </w:t>
            </w:r>
          </w:p>
        </w:tc>
      </w:tr>
      <w:tr>
        <w:trPr>
          <w:trHeight w:val="501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7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Diploma veya 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ğrenim Belgesini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Kaybedenlere Mahsus Belgenin verilmesi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Dilekçe 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Kay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ıp ilanı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Belge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şkası Tarafından Alınacaksa Vek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âletname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 Saat </w:t>
            </w:r>
          </w:p>
        </w:tc>
      </w:tr>
      <w:tr>
        <w:trPr>
          <w:trHeight w:val="231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ğrenim Belgesi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Veli Dilekçesi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 Dakika </w:t>
            </w:r>
          </w:p>
        </w:tc>
      </w:tr>
      <w:tr>
        <w:trPr>
          <w:trHeight w:val="308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Diploma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1.Sözlü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şvuru veya Vek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âletname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Mezuniyet Tarihinden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İtibaren 20 </w:t>
            </w:r>
          </w:p>
          <w:p>
            <w:pPr>
              <w:spacing w:before="0" w:after="0" w:line="240"/>
              <w:ind w:right="4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Gün </w:t>
            </w:r>
          </w:p>
        </w:tc>
      </w:tr>
      <w:tr>
        <w:trPr>
          <w:trHeight w:val="318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Devamsızlık Mektubu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10" w:left="11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Devamsızlığının 5,15 ve 25.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ünlerinde </w:t>
            </w:r>
          </w:p>
        </w:tc>
      </w:tr>
      <w:tr>
        <w:trPr>
          <w:trHeight w:val="207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İzin Belgesi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Veli Taraf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ından Yazılmış Dilek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çe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 Dakika </w:t>
            </w:r>
          </w:p>
        </w:tc>
      </w:tr>
      <w:tr>
        <w:trPr>
          <w:trHeight w:val="342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12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Dönem Sonu Ortak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ınavı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 Dilek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çesi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 Dakika </w:t>
            </w:r>
          </w:p>
        </w:tc>
      </w:tr>
      <w:tr>
        <w:trPr>
          <w:trHeight w:val="293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Disiplin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İşleri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Dilekçe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7 Gün </w:t>
            </w:r>
          </w:p>
        </w:tc>
      </w:tr>
      <w:tr>
        <w:trPr>
          <w:trHeight w:val="376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14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Bursluluk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şvurusu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1.Nüfus Kay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Örne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2. Ek-2 Belgesi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 dakika </w:t>
            </w:r>
          </w:p>
        </w:tc>
      </w:tr>
      <w:tr>
        <w:trPr>
          <w:trHeight w:val="308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15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Göreve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şlama-Ayrılış (Personel)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2073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 Atama Kararnamesi 2. Personel Nakil Bildirimi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 Saat </w:t>
            </w:r>
          </w:p>
        </w:tc>
      </w:tr>
      <w:tr>
        <w:trPr>
          <w:trHeight w:val="320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16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Hizmet Cetveli (Personel)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Personelin Talebi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Dakika </w:t>
            </w:r>
          </w:p>
        </w:tc>
      </w:tr>
      <w:tr>
        <w:trPr>
          <w:trHeight w:val="185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17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ğlık İzin İşlemi (Personel)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Doktor Raporu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 Dakika </w:t>
            </w:r>
          </w:p>
        </w:tc>
      </w:tr>
      <w:tr>
        <w:trPr>
          <w:trHeight w:val="312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18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Mazeret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İzin İşlemleri (Personel)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 MEB Personel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İzin 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önetmeli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ği'ne Uygun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Mazeretini Belirten Dilekçe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 Dakika </w:t>
            </w:r>
          </w:p>
        </w:tc>
      </w:tr>
      <w:tr>
        <w:trPr>
          <w:trHeight w:val="345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16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MEBB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İS Bilgi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üncellemeleri (personel)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Dilekçe </w:t>
            </w:r>
          </w:p>
          <w:p>
            <w:pPr>
              <w:numPr>
                <w:ilvl w:val="0"/>
                <w:numId w:val="117"/>
              </w:numPr>
              <w:spacing w:before="0" w:after="0" w:line="240"/>
              <w:ind w:right="0" w:left="177" w:hanging="177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ğişikliğe İlişkin İlgili Form-Belge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 Dakika </w:t>
            </w:r>
          </w:p>
        </w:tc>
      </w:tr>
      <w:tr>
        <w:trPr>
          <w:trHeight w:val="313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spacing w:before="0" w:after="0" w:line="240"/>
              <w:ind w:right="40" w:left="0" w:firstLine="0"/>
              <w:jc w:val="center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ÖSYM 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ına Başvuru Hizmetlerinin </w:t>
            </w:r>
          </w:p>
          <w:p>
            <w:pPr>
              <w:spacing w:before="0" w:after="0" w:line="240"/>
              <w:ind w:right="4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ınması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top"/>
          </w:tcPr>
          <w:p>
            <w:pPr>
              <w:numPr>
                <w:ilvl w:val="0"/>
                <w:numId w:val="124"/>
              </w:numPr>
              <w:spacing w:before="0" w:after="0" w:line="240"/>
              <w:ind w:right="0" w:left="178" w:hanging="178"/>
              <w:jc w:val="left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ğrencinin başvurusu </w:t>
            </w:r>
          </w:p>
          <w:p>
            <w:pPr>
              <w:numPr>
                <w:ilvl w:val="0"/>
                <w:numId w:val="124"/>
              </w:numPr>
              <w:spacing w:before="0" w:after="0" w:line="240"/>
              <w:ind w:right="0" w:left="178" w:hanging="178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ınacak Hizmetle İlgili Formlar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 Dakika </w:t>
            </w:r>
          </w:p>
        </w:tc>
      </w:tr>
      <w:tr>
        <w:trPr>
          <w:trHeight w:val="296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İhbar, Şik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âyet ve Suç Duyurular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Dilekçe ve Elektronik 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şvuru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Gün </w:t>
            </w:r>
          </w:p>
        </w:tc>
      </w:tr>
      <w:tr>
        <w:trPr>
          <w:trHeight w:val="297" w:hRule="auto"/>
          <w:jc w:val="left"/>
        </w:trPr>
        <w:tc>
          <w:tcPr>
            <w:tcW w:w="72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2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 </w:t>
            </w:r>
          </w:p>
        </w:tc>
        <w:tc>
          <w:tcPr>
            <w:tcW w:w="3240" w:type="dxa"/>
            <w:gridSpan w:val="2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Bilgi Edinme Müracaatlar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ı </w:t>
            </w:r>
          </w:p>
        </w:tc>
        <w:tc>
          <w:tcPr>
            <w:tcW w:w="4297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İMER-MEB Bilgi Edinme Başvuru Formu </w:t>
            </w:r>
          </w:p>
        </w:tc>
        <w:tc>
          <w:tcPr>
            <w:tcW w:w="290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87" w:type="dxa"/>
              <w:right w:w="87" w:type="dxa"/>
            </w:tcMar>
            <w:vAlign w:val="center"/>
          </w:tcPr>
          <w:p>
            <w:pPr>
              <w:spacing w:before="0" w:after="0" w:line="240"/>
              <w:ind w:right="4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İş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ünü </w:t>
            </w:r>
          </w:p>
        </w:tc>
      </w:tr>
      <w:tr>
        <w:trPr>
          <w:trHeight w:val="536" w:hRule="auto"/>
          <w:jc w:val="left"/>
        </w:trPr>
        <w:tc>
          <w:tcPr>
            <w:tcW w:w="4737" w:type="dxa"/>
            <w:gridSpan w:val="4"/>
            <w:tcBorders>
              <w:top w:val="single" w:color="4bacc6" w:sz="8"/>
              <w:left w:val="single" w:color="4bacc6" w:sz="8"/>
              <w:bottom w:val="single" w:color="4bacc6" w:sz="17"/>
              <w:right w:val="single" w:color="4bacc6" w:sz="8"/>
            </w:tcBorders>
            <w:shd w:color="auto" w:fill="92cddc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İlk M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üracaat Yeri: </w:t>
            </w:r>
          </w:p>
          <w:p>
            <w:pPr>
              <w:spacing w:before="0" w:after="0" w:line="240"/>
              <w:ind w:right="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Osmangazi 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Anadolu Lisesi Müdürlü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ü 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17"/>
              <w:right w:val="single" w:color="000000" w:sz="0"/>
            </w:tcBorders>
            <w:shd w:color="auto" w:fill="92cddc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000000" w:sz="0"/>
              <w:bottom w:val="single" w:color="4bacc6" w:sz="17"/>
              <w:right w:val="single" w:color="4bacc6" w:sz="8"/>
            </w:tcBorders>
            <w:shd w:color="auto" w:fill="92cddc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1056" w:left="6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M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üracaat Yeri:Haliliye         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İl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çe Milli E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ğitim M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üdürlü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ü </w:t>
            </w:r>
          </w:p>
        </w:tc>
      </w:tr>
      <w:tr>
        <w:trPr>
          <w:trHeight w:val="408" w:hRule="auto"/>
          <w:jc w:val="left"/>
        </w:trPr>
        <w:tc>
          <w:tcPr>
            <w:tcW w:w="1002" w:type="dxa"/>
            <w:gridSpan w:val="2"/>
            <w:tcBorders>
              <w:top w:val="single" w:color="4bacc6" w:sz="17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İsim </w:t>
            </w:r>
          </w:p>
        </w:tc>
        <w:tc>
          <w:tcPr>
            <w:tcW w:w="3735" w:type="dxa"/>
            <w:gridSpan w:val="2"/>
            <w:tcBorders>
              <w:top w:val="single" w:color="4bacc6" w:sz="17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Hilal 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KSEL</w:t>
            </w:r>
          </w:p>
        </w:tc>
        <w:tc>
          <w:tcPr>
            <w:tcW w:w="1001" w:type="dxa"/>
            <w:tcBorders>
              <w:top w:val="single" w:color="4bacc6" w:sz="17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İsim </w:t>
            </w:r>
          </w:p>
        </w:tc>
        <w:tc>
          <w:tcPr>
            <w:tcW w:w="5425" w:type="dxa"/>
            <w:gridSpan w:val="3"/>
            <w:tcBorders>
              <w:top w:val="single" w:color="4bacc6" w:sz="17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Mehmet VURAL</w:t>
            </w:r>
          </w:p>
        </w:tc>
      </w:tr>
      <w:tr>
        <w:trPr>
          <w:trHeight w:val="405" w:hRule="auto"/>
          <w:jc w:val="left"/>
        </w:trPr>
        <w:tc>
          <w:tcPr>
            <w:tcW w:w="1002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Unvan </w:t>
            </w:r>
          </w:p>
        </w:tc>
        <w:tc>
          <w:tcPr>
            <w:tcW w:w="3735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Okul Müdürü 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Unvan </w:t>
            </w: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Ilçe Milli 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ğitim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üdürü</w:t>
            </w:r>
          </w:p>
        </w:tc>
      </w:tr>
      <w:tr>
        <w:trPr>
          <w:trHeight w:val="518" w:hRule="auto"/>
          <w:jc w:val="left"/>
        </w:trPr>
        <w:tc>
          <w:tcPr>
            <w:tcW w:w="1002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</w:t>
            </w:r>
          </w:p>
        </w:tc>
        <w:tc>
          <w:tcPr>
            <w:tcW w:w="3735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Atatürk Bulvar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ı No45 Haliliye/ŞANLIURFA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</w:t>
            </w: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Hamidiye Mah. Necmettin Cevheri Caddesi No.18 63300 Haliliye/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ŞANLIURFA</w:t>
            </w:r>
          </w:p>
        </w:tc>
      </w:tr>
      <w:tr>
        <w:trPr>
          <w:trHeight w:val="363" w:hRule="auto"/>
          <w:jc w:val="left"/>
        </w:trPr>
        <w:tc>
          <w:tcPr>
            <w:tcW w:w="1002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 </w:t>
            </w:r>
          </w:p>
        </w:tc>
        <w:tc>
          <w:tcPr>
            <w:tcW w:w="3735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05446258300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 </w:t>
            </w: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0414 313 66 72</w:t>
            </w:r>
          </w:p>
        </w:tc>
      </w:tr>
      <w:tr>
        <w:trPr>
          <w:trHeight w:val="352" w:hRule="auto"/>
          <w:jc w:val="left"/>
        </w:trPr>
        <w:tc>
          <w:tcPr>
            <w:tcW w:w="1002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Faks </w:t>
            </w:r>
          </w:p>
        </w:tc>
        <w:tc>
          <w:tcPr>
            <w:tcW w:w="3735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0"/>
                <w:shd w:fill="auto" w:val="clear"/>
              </w:rPr>
              <w:t xml:space="preserve">05446258300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Faks </w:t>
            </w: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0414 315 90 53</w:t>
            </w:r>
          </w:p>
        </w:tc>
      </w:tr>
      <w:tr>
        <w:trPr>
          <w:trHeight w:val="332" w:hRule="auto"/>
          <w:jc w:val="left"/>
        </w:trPr>
        <w:tc>
          <w:tcPr>
            <w:tcW w:w="1002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E-Posta </w:t>
            </w:r>
          </w:p>
        </w:tc>
        <w:tc>
          <w:tcPr>
            <w:tcW w:w="3735" w:type="dxa"/>
            <w:gridSpan w:val="2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0"/>
                <w:shd w:fill="auto" w:val="clear"/>
              </w:rPr>
              <w:t xml:space="preserve">754599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0"/>
                <w:shd w:fill="auto" w:val="clear"/>
              </w:rPr>
              <w:t xml:space="preserve">@meb.k12.tr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001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E-Posta </w:t>
            </w:r>
          </w:p>
        </w:tc>
        <w:tc>
          <w:tcPr>
            <w:tcW w:w="5425" w:type="dxa"/>
            <w:gridSpan w:val="3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0"/>
                <w:shd w:fill="auto" w:val="clear"/>
              </w:rPr>
              <w:t xml:space="preserve">haliliye63_@meb.gov.tr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59"/>
        <w:ind w:right="8" w:left="0" w:firstLine="0"/>
        <w:jc w:val="center"/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KAMU H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28"/>
          <w:shd w:fill="auto" w:val="clear"/>
        </w:rPr>
        <w:t xml:space="preserve">İZMET STANDARTLARI TABLOSU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Ba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şvuru esnasında aşağıda belirtilen belgelerin dışında belge istenmesi, eksiksiz belge ile başvuru yapılmasına rağmen hizmetin belirtilen 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ürede tamamlanmamas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ı veya yukarıdaki tabloda bazı hizmetlerin bulunmadığının tespiti durumunda ilk m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üracaat yerine ya da ikinci müracaat yerine ba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şvurunuz.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1">
    <w:abstractNumId w:val="24"/>
  </w:num>
  <w:num w:numId="22">
    <w:abstractNumId w:val="18"/>
  </w:num>
  <w:num w:numId="47">
    <w:abstractNumId w:val="12"/>
  </w:num>
  <w:num w:numId="117">
    <w:abstractNumId w:val="6"/>
  </w:num>
  <w:num w:numId="1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